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C33F" w14:textId="77777777" w:rsidR="005B6E74" w:rsidRDefault="008833D8" w:rsidP="00414598">
      <w:pPr>
        <w:spacing w:line="360" w:lineRule="auto"/>
        <w:rPr>
          <w:rFonts w:ascii="Arial" w:hAnsi="Arial" w:cs="Arial"/>
          <w:sz w:val="40"/>
          <w:szCs w:val="40"/>
        </w:rPr>
      </w:pPr>
      <w:r>
        <w:rPr>
          <w:rFonts w:ascii="Arial" w:hAnsi="Arial"/>
          <w:sz w:val="40"/>
          <w:szCs w:val="40"/>
        </w:rPr>
        <w:t>Application HARVEST ASSIST :</w:t>
      </w:r>
    </w:p>
    <w:p w14:paraId="66CAA0F8" w14:textId="4C2260F9" w:rsidR="004B6B24" w:rsidRPr="00330224" w:rsidRDefault="005B6E74" w:rsidP="00414598">
      <w:pPr>
        <w:spacing w:line="360" w:lineRule="auto"/>
        <w:rPr>
          <w:rFonts w:ascii="Arial" w:hAnsi="Arial" w:cs="Arial"/>
          <w:bCs/>
          <w:sz w:val="40"/>
          <w:szCs w:val="40"/>
        </w:rPr>
      </w:pPr>
      <w:r>
        <w:rPr>
          <w:rFonts w:ascii="Arial" w:hAnsi="Arial"/>
          <w:sz w:val="40"/>
          <w:szCs w:val="40"/>
        </w:rPr>
        <w:t xml:space="preserve">PÖTTINGER optimise la récolte de fourrage </w:t>
      </w:r>
    </w:p>
    <w:p w14:paraId="7D1244E3" w14:textId="24E80ACF" w:rsidR="00052341" w:rsidRDefault="00052341" w:rsidP="00052341">
      <w:pPr>
        <w:autoSpaceDE w:val="0"/>
        <w:autoSpaceDN w:val="0"/>
        <w:adjustRightInd w:val="0"/>
        <w:spacing w:line="360" w:lineRule="auto"/>
        <w:jc w:val="both"/>
        <w:rPr>
          <w:rFonts w:ascii="Arial" w:hAnsi="Arial" w:cs="Arial"/>
        </w:rPr>
      </w:pPr>
      <w:r>
        <w:rPr>
          <w:rFonts w:ascii="Arial" w:hAnsi="Arial"/>
        </w:rPr>
        <w:t xml:space="preserve">Lors du développement de ses matériels et de ses solutions numériques, PÖTTINGER, le spécialiste de la récolte, a toujours comme premier objectif la meilleure qualité de travail et un parfait fonctionnement. L'application innovante HARVEST ASSIST est une assistance pour la logistique de la </w:t>
      </w:r>
      <w:bookmarkStart w:id="0" w:name="OLE_LINK1"/>
      <w:bookmarkStart w:id="1" w:name="OLE_LINK2"/>
      <w:r>
        <w:rPr>
          <w:rFonts w:ascii="Arial" w:hAnsi="Arial"/>
        </w:rPr>
        <w:t>récolte des fourrages.</w:t>
      </w:r>
      <w:bookmarkEnd w:id="0"/>
      <w:bookmarkEnd w:id="1"/>
    </w:p>
    <w:p w14:paraId="334A461B" w14:textId="77777777" w:rsidR="005960E3" w:rsidRDefault="005960E3" w:rsidP="006A2E5A">
      <w:pPr>
        <w:autoSpaceDE w:val="0"/>
        <w:autoSpaceDN w:val="0"/>
        <w:adjustRightInd w:val="0"/>
        <w:spacing w:line="360" w:lineRule="auto"/>
        <w:jc w:val="both"/>
        <w:rPr>
          <w:rFonts w:ascii="Arial" w:hAnsi="Arial" w:cs="Arial"/>
          <w:b/>
          <w:bCs/>
        </w:rPr>
      </w:pPr>
    </w:p>
    <w:p w14:paraId="3566F22F" w14:textId="42CC50F3" w:rsidR="006A2E5A" w:rsidRPr="00F614CD" w:rsidRDefault="006A2E5A" w:rsidP="006A2E5A">
      <w:pPr>
        <w:autoSpaceDE w:val="0"/>
        <w:autoSpaceDN w:val="0"/>
        <w:adjustRightInd w:val="0"/>
        <w:spacing w:line="360" w:lineRule="auto"/>
        <w:jc w:val="both"/>
        <w:rPr>
          <w:rFonts w:ascii="Arial" w:hAnsi="Arial" w:cs="Arial"/>
          <w:b/>
          <w:bCs/>
        </w:rPr>
      </w:pPr>
      <w:r>
        <w:rPr>
          <w:rFonts w:ascii="Arial" w:hAnsi="Arial"/>
          <w:b/>
          <w:bCs/>
        </w:rPr>
        <w:t>L'innovation</w:t>
      </w:r>
    </w:p>
    <w:p w14:paraId="4965B477" w14:textId="366142B6" w:rsidR="006A2E5A" w:rsidRDefault="006A2E5A" w:rsidP="006A2E5A">
      <w:pPr>
        <w:spacing w:line="360" w:lineRule="auto"/>
        <w:jc w:val="both"/>
        <w:rPr>
          <w:rFonts w:ascii="Arial" w:hAnsi="Arial" w:cs="Arial"/>
        </w:rPr>
      </w:pPr>
      <w:r>
        <w:rPr>
          <w:rFonts w:ascii="Arial" w:hAnsi="Arial"/>
        </w:rPr>
        <w:t xml:space="preserve">Avec HARVEST ASSIST, la récolte de l'ensilage est optimisée en tenant compte des quantités récoltées, de la distance entre le champ et le silo et de la capacité de compactage au silo. Avec comme résultat, le meilleur fourrage. En outre, la communication en temps réel avec le matériel existant est rendue possible. En version iOS et Android, chaque personne impliquée dans la chaîne de récolte peut installer gratuitement l'application sur son smartphone ou sa tablette. Cela permet une surveillance claire et une gestion simple de la récolte d'herbe. </w:t>
      </w:r>
    </w:p>
    <w:p w14:paraId="20004AEA" w14:textId="7779B8D0" w:rsidR="00B11428" w:rsidRDefault="0010586B" w:rsidP="00681838">
      <w:pPr>
        <w:autoSpaceDE w:val="0"/>
        <w:autoSpaceDN w:val="0"/>
        <w:adjustRightInd w:val="0"/>
        <w:spacing w:line="360" w:lineRule="auto"/>
        <w:jc w:val="both"/>
        <w:rPr>
          <w:rFonts w:ascii="Arial" w:hAnsi="Arial" w:cs="Arial"/>
        </w:rPr>
      </w:pPr>
      <w:r>
        <w:rPr>
          <w:rFonts w:ascii="Arial" w:hAnsi="Arial"/>
        </w:rPr>
        <w:t xml:space="preserve">Avec HARVEST ASSIST, les surfaces peuvent très simplement être créées et attribuées aux différents attelages. L'application propose une visualisation claire de la localisation des champs à récolter et également de leur statut, par exemple si les parcelles ont déjà été </w:t>
      </w:r>
      <w:proofErr w:type="spellStart"/>
      <w:r>
        <w:rPr>
          <w:rFonts w:ascii="Arial" w:hAnsi="Arial"/>
        </w:rPr>
        <w:t>andainées</w:t>
      </w:r>
      <w:proofErr w:type="spellEnd"/>
      <w:r>
        <w:rPr>
          <w:rFonts w:ascii="Arial" w:hAnsi="Arial"/>
        </w:rPr>
        <w:t xml:space="preserve"> ou bien le fourrage déjà collecté. </w:t>
      </w:r>
    </w:p>
    <w:p w14:paraId="229EE3B8" w14:textId="04CB8B91" w:rsidR="00DF743F" w:rsidRPr="00E62DF0" w:rsidRDefault="00DF743F" w:rsidP="00DF743F">
      <w:pPr>
        <w:spacing w:line="360" w:lineRule="auto"/>
        <w:jc w:val="both"/>
        <w:rPr>
          <w:rFonts w:ascii="Arial" w:hAnsi="Arial" w:cs="Arial"/>
        </w:rPr>
      </w:pPr>
      <w:r>
        <w:rPr>
          <w:rFonts w:ascii="Arial" w:hAnsi="Arial"/>
        </w:rPr>
        <w:t xml:space="preserve">L'algorithme qui permet de calculer l'ordre optimal des récoltes est particulièrement innovant. </w:t>
      </w:r>
      <w:r w:rsidR="00E061F2" w:rsidRPr="00E061F2">
        <w:rPr>
          <w:rFonts w:ascii="Arial" w:hAnsi="Arial"/>
        </w:rPr>
        <w:t>La démarche consiste à superposer les quantités récoltées, les distances entre les parcelles et le silo et la capacité de compactage au silo.</w:t>
      </w:r>
      <w:r>
        <w:rPr>
          <w:rFonts w:ascii="Arial" w:hAnsi="Arial"/>
        </w:rPr>
        <w:t xml:space="preserve"> Les participants au chantier de récolte reçoivent ainsi une information sur l'ordre de récolte optimisé, afin que le silo puisse être approvisionné de manière régulière et que les pics de livraison soient ainsi lissés. Grâce à la représentation claire des différentes parcelles dans l'application, il est facile pour les chauffeurs étrangers à l'exploitation d'identifier les bonnes parcelles et de revenir rapidement au silo grâce à la navigation intégrée. </w:t>
      </w:r>
    </w:p>
    <w:p w14:paraId="7BD3FF89" w14:textId="77777777" w:rsidR="0047524B" w:rsidRDefault="0047524B">
      <w:pPr>
        <w:rPr>
          <w:rFonts w:ascii="Arial" w:hAnsi="Arial" w:cs="Arial"/>
          <w:b/>
          <w:bCs/>
        </w:rPr>
      </w:pPr>
      <w:r>
        <w:br w:type="page"/>
      </w:r>
    </w:p>
    <w:p w14:paraId="6301A218" w14:textId="2A578D49" w:rsidR="00CD6E63" w:rsidRPr="00B11428" w:rsidRDefault="00B11428" w:rsidP="00681838">
      <w:pPr>
        <w:autoSpaceDE w:val="0"/>
        <w:autoSpaceDN w:val="0"/>
        <w:adjustRightInd w:val="0"/>
        <w:spacing w:line="360" w:lineRule="auto"/>
        <w:jc w:val="both"/>
        <w:rPr>
          <w:rFonts w:ascii="Arial" w:hAnsi="Arial" w:cs="Arial"/>
          <w:b/>
          <w:bCs/>
        </w:rPr>
      </w:pPr>
      <w:r>
        <w:rPr>
          <w:rFonts w:ascii="Arial" w:hAnsi="Arial"/>
          <w:b/>
          <w:bCs/>
        </w:rPr>
        <w:lastRenderedPageBreak/>
        <w:t>Les fonctionnalités en un coup d'œil</w:t>
      </w:r>
    </w:p>
    <w:p w14:paraId="3FACA7EE" w14:textId="1C82B89B" w:rsidR="003211F2" w:rsidRPr="005569CF" w:rsidRDefault="00CC753F" w:rsidP="00681838">
      <w:pPr>
        <w:autoSpaceDE w:val="0"/>
        <w:autoSpaceDN w:val="0"/>
        <w:adjustRightInd w:val="0"/>
        <w:spacing w:line="360" w:lineRule="auto"/>
        <w:jc w:val="both"/>
        <w:rPr>
          <w:rFonts w:ascii="Arial" w:hAnsi="Arial" w:cs="Arial"/>
        </w:rPr>
      </w:pPr>
      <w:r>
        <w:rPr>
          <w:rFonts w:ascii="Arial" w:hAnsi="Arial"/>
        </w:rPr>
        <w:t xml:space="preserve">Dans l'application, le panel de matériels se compose de faucheuses, de faneuses, d'andaineurs, d'andaineurs à tapis, de remorques autochargeuses, et de presses à balles rondes. Tous les maillons de la chaîne de récolte ont un aperçu de la progression du travail dans les parcelles. L'état actuel de l'avancée du travail peut être consulté de manière spécifique à chaque parcelle : est-ce que la parcelle est en train d'être fauchée, fanée, </w:t>
      </w:r>
      <w:proofErr w:type="spellStart"/>
      <w:r>
        <w:rPr>
          <w:rFonts w:ascii="Arial" w:hAnsi="Arial"/>
        </w:rPr>
        <w:t>andainée</w:t>
      </w:r>
      <w:proofErr w:type="spellEnd"/>
      <w:r>
        <w:rPr>
          <w:rFonts w:ascii="Arial" w:hAnsi="Arial"/>
        </w:rPr>
        <w:t xml:space="preserve"> ou récoltée ? Dès qu'une parcelle est terminée, le chauffeur peut directement modifier son statut dans l'application. Il est ainsi possible de voir de manière structurée quelles sont les parcelles prêtes pour l'étape suivante du processus de récolte. Le changement de statut de la parcelle la place au centre de l'attention pour l'intervenant correspondant.</w:t>
      </w:r>
    </w:p>
    <w:p w14:paraId="19EB0B3F" w14:textId="5B36E909" w:rsidR="002A322F" w:rsidRDefault="002A322F" w:rsidP="00681838">
      <w:pPr>
        <w:autoSpaceDE w:val="0"/>
        <w:autoSpaceDN w:val="0"/>
        <w:adjustRightInd w:val="0"/>
        <w:spacing w:line="360" w:lineRule="auto"/>
        <w:jc w:val="both"/>
        <w:rPr>
          <w:rFonts w:ascii="Arial" w:hAnsi="Arial" w:cs="Arial"/>
        </w:rPr>
      </w:pPr>
      <w:r>
        <w:rPr>
          <w:rFonts w:ascii="Arial" w:hAnsi="Arial"/>
        </w:rPr>
        <w:t xml:space="preserve">Dans la vue du chantier en direct, chaque </w:t>
      </w:r>
      <w:r w:rsidR="00F2135A">
        <w:rPr>
          <w:rFonts w:ascii="Arial" w:hAnsi="Arial"/>
        </w:rPr>
        <w:t xml:space="preserve">participant à </w:t>
      </w:r>
      <w:r>
        <w:rPr>
          <w:rFonts w:ascii="Arial" w:hAnsi="Arial"/>
        </w:rPr>
        <w:t>la chaîne de récolte est représenté sur une carte bien lisible et l'étape de travail correspondante est affichée avec le matériel respectif. Toutes les localisations sont transmises en temps réel, ce qui simplifie considérablement la communication.</w:t>
      </w:r>
    </w:p>
    <w:p w14:paraId="27AF5595" w14:textId="4F767D71" w:rsidR="00835964" w:rsidRPr="00835964" w:rsidRDefault="00C62F68" w:rsidP="00835964">
      <w:pPr>
        <w:autoSpaceDE w:val="0"/>
        <w:autoSpaceDN w:val="0"/>
        <w:adjustRightInd w:val="0"/>
        <w:spacing w:line="360" w:lineRule="auto"/>
        <w:jc w:val="both"/>
        <w:rPr>
          <w:rFonts w:ascii="Arial" w:hAnsi="Arial" w:cs="Arial"/>
        </w:rPr>
      </w:pPr>
      <w:r>
        <w:rPr>
          <w:rFonts w:ascii="Arial" w:hAnsi="Arial"/>
        </w:rPr>
        <w:t xml:space="preserve">Avec HARVEST ASSIST, c'est non seulement la récolte de l'ensilage qui est optimisée mais également la capacité de compactage au silo. Ainsi, au silo, le rouleau </w:t>
      </w:r>
      <w:proofErr w:type="spellStart"/>
      <w:r>
        <w:rPr>
          <w:rFonts w:ascii="Arial" w:hAnsi="Arial"/>
        </w:rPr>
        <w:t>tasseur</w:t>
      </w:r>
      <w:proofErr w:type="spellEnd"/>
      <w:r>
        <w:rPr>
          <w:rFonts w:ascii="Arial" w:hAnsi="Arial"/>
        </w:rPr>
        <w:t xml:space="preserve"> a le temps d'étaler et de tasser correctement le fourrage. </w:t>
      </w:r>
    </w:p>
    <w:p w14:paraId="1398B8B2" w14:textId="77777777" w:rsidR="000B3E81" w:rsidRDefault="000B3E81" w:rsidP="003211F2">
      <w:pPr>
        <w:autoSpaceDE w:val="0"/>
        <w:autoSpaceDN w:val="0"/>
        <w:adjustRightInd w:val="0"/>
        <w:spacing w:line="360" w:lineRule="auto"/>
        <w:jc w:val="both"/>
        <w:rPr>
          <w:rFonts w:ascii="Arial" w:hAnsi="Arial" w:cs="Arial"/>
        </w:rPr>
      </w:pPr>
    </w:p>
    <w:p w14:paraId="42833481" w14:textId="6303E8C6" w:rsidR="00763208" w:rsidRPr="00646B4B" w:rsidRDefault="00F87F5A" w:rsidP="003211F2">
      <w:pPr>
        <w:autoSpaceDE w:val="0"/>
        <w:autoSpaceDN w:val="0"/>
        <w:adjustRightInd w:val="0"/>
        <w:spacing w:line="360" w:lineRule="auto"/>
        <w:jc w:val="both"/>
        <w:rPr>
          <w:rFonts w:ascii="Arial" w:hAnsi="Arial" w:cs="Arial"/>
        </w:rPr>
      </w:pPr>
      <w:r>
        <w:rPr>
          <w:rFonts w:ascii="Arial" w:hAnsi="Arial"/>
        </w:rPr>
        <w:t xml:space="preserve">L'application est dès à présent disponible en français, </w:t>
      </w:r>
      <w:r w:rsidR="00F069AE">
        <w:rPr>
          <w:rFonts w:ascii="Arial" w:hAnsi="Arial"/>
        </w:rPr>
        <w:t>ainsi qu’</w:t>
      </w:r>
      <w:r w:rsidR="00F069AE">
        <w:rPr>
          <w:rFonts w:ascii="Arial" w:hAnsi="Arial"/>
        </w:rPr>
        <w:t xml:space="preserve">en </w:t>
      </w:r>
      <w:r w:rsidR="00F069AE">
        <w:rPr>
          <w:rFonts w:ascii="Arial" w:hAnsi="Arial"/>
        </w:rPr>
        <w:t xml:space="preserve">allemand, en </w:t>
      </w:r>
      <w:r w:rsidR="00F069AE">
        <w:rPr>
          <w:rFonts w:ascii="Arial" w:hAnsi="Arial"/>
        </w:rPr>
        <w:t xml:space="preserve">anglais, </w:t>
      </w:r>
      <w:r>
        <w:rPr>
          <w:rFonts w:ascii="Arial" w:hAnsi="Arial"/>
        </w:rPr>
        <w:t>en polonais et en tchèque.</w:t>
      </w:r>
    </w:p>
    <w:p w14:paraId="3B15D21D" w14:textId="77777777" w:rsidR="000B3E81" w:rsidRPr="00E061F2" w:rsidRDefault="000B3E81" w:rsidP="00612F9A">
      <w:pPr>
        <w:autoSpaceDE w:val="0"/>
        <w:autoSpaceDN w:val="0"/>
        <w:adjustRightInd w:val="0"/>
        <w:spacing w:line="360" w:lineRule="auto"/>
        <w:jc w:val="both"/>
        <w:rPr>
          <w:rFonts w:ascii="Arial" w:hAnsi="Arial"/>
          <w:b/>
          <w:bCs/>
          <w:lang w:eastAsia="en-US"/>
        </w:rPr>
      </w:pPr>
    </w:p>
    <w:p w14:paraId="6205F571" w14:textId="64F23631" w:rsidR="00802F92" w:rsidRPr="009F06E7" w:rsidRDefault="00EA32EE" w:rsidP="00612F9A">
      <w:pPr>
        <w:autoSpaceDE w:val="0"/>
        <w:autoSpaceDN w:val="0"/>
        <w:adjustRightInd w:val="0"/>
        <w:spacing w:line="360" w:lineRule="auto"/>
        <w:jc w:val="both"/>
        <w:rPr>
          <w:rFonts w:ascii="Arial" w:hAnsi="Arial"/>
          <w:b/>
          <w:bCs/>
          <w:noProof/>
        </w:rPr>
      </w:pPr>
      <w:r>
        <w:rPr>
          <w:rFonts w:ascii="Arial" w:hAnsi="Arial"/>
          <w:b/>
          <w:bCs/>
        </w:rPr>
        <w:t xml:space="preserve">Aperçu des photos : </w:t>
      </w:r>
    </w:p>
    <w:tbl>
      <w:tblPr>
        <w:tblStyle w:val="Grilledutableau"/>
        <w:tblW w:w="0" w:type="auto"/>
        <w:tblLook w:val="04A0" w:firstRow="1" w:lastRow="0" w:firstColumn="1" w:lastColumn="0" w:noHBand="0" w:noVBand="1"/>
      </w:tblPr>
      <w:tblGrid>
        <w:gridCol w:w="4248"/>
        <w:gridCol w:w="4248"/>
      </w:tblGrid>
      <w:tr w:rsidR="009F06E7" w:rsidRPr="00314D18" w14:paraId="7CFDB790" w14:textId="77777777" w:rsidTr="00E03267">
        <w:tc>
          <w:tcPr>
            <w:tcW w:w="4273" w:type="dxa"/>
          </w:tcPr>
          <w:p w14:paraId="7D8495EC" w14:textId="77777777" w:rsidR="00314D18" w:rsidRPr="00314D18" w:rsidRDefault="00314D18" w:rsidP="008212A6">
            <w:pPr>
              <w:autoSpaceDE w:val="0"/>
              <w:autoSpaceDN w:val="0"/>
              <w:adjustRightInd w:val="0"/>
              <w:spacing w:line="360" w:lineRule="auto"/>
              <w:jc w:val="center"/>
              <w:rPr>
                <w:rFonts w:ascii="Arial" w:hAnsi="Arial"/>
                <w:sz w:val="16"/>
                <w:szCs w:val="16"/>
                <w:lang w:val="de-AT" w:eastAsia="en-US"/>
              </w:rPr>
            </w:pPr>
          </w:p>
          <w:p w14:paraId="442EC8FC" w14:textId="2F335F4F" w:rsidR="009F06E7" w:rsidRPr="00314D18" w:rsidRDefault="00AE3092" w:rsidP="008212A6">
            <w:pPr>
              <w:autoSpaceDE w:val="0"/>
              <w:autoSpaceDN w:val="0"/>
              <w:adjustRightInd w:val="0"/>
              <w:spacing w:line="360" w:lineRule="auto"/>
              <w:jc w:val="center"/>
              <w:rPr>
                <w:rFonts w:ascii="Arial" w:hAnsi="Arial"/>
                <w:sz w:val="16"/>
                <w:szCs w:val="16"/>
              </w:rPr>
            </w:pPr>
            <w:r>
              <w:rPr>
                <w:noProof/>
              </w:rPr>
              <w:drawing>
                <wp:inline distT="0" distB="0" distL="0" distR="0" wp14:anchorId="58E08833" wp14:editId="3F95049E">
                  <wp:extent cx="1543050" cy="867966"/>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316" cy="877116"/>
                          </a:xfrm>
                          <a:prstGeom prst="rect">
                            <a:avLst/>
                          </a:prstGeom>
                          <a:noFill/>
                          <a:ln>
                            <a:noFill/>
                          </a:ln>
                        </pic:spPr>
                      </pic:pic>
                    </a:graphicData>
                  </a:graphic>
                </wp:inline>
              </w:drawing>
            </w:r>
          </w:p>
          <w:p w14:paraId="0E82D817" w14:textId="62788262" w:rsidR="00314D18" w:rsidRPr="00314D18" w:rsidRDefault="00314D18" w:rsidP="008212A6">
            <w:pPr>
              <w:autoSpaceDE w:val="0"/>
              <w:autoSpaceDN w:val="0"/>
              <w:adjustRightInd w:val="0"/>
              <w:spacing w:line="360" w:lineRule="auto"/>
              <w:jc w:val="center"/>
              <w:rPr>
                <w:rFonts w:ascii="Arial" w:hAnsi="Arial"/>
                <w:sz w:val="16"/>
                <w:szCs w:val="16"/>
                <w:lang w:val="de-AT" w:eastAsia="en-US"/>
              </w:rPr>
            </w:pPr>
          </w:p>
        </w:tc>
        <w:tc>
          <w:tcPr>
            <w:tcW w:w="4223" w:type="dxa"/>
          </w:tcPr>
          <w:p w14:paraId="47AE218E" w14:textId="77777777" w:rsidR="00314D18" w:rsidRDefault="00314D18" w:rsidP="008212A6">
            <w:pPr>
              <w:autoSpaceDE w:val="0"/>
              <w:autoSpaceDN w:val="0"/>
              <w:adjustRightInd w:val="0"/>
              <w:spacing w:line="360" w:lineRule="auto"/>
              <w:jc w:val="center"/>
              <w:rPr>
                <w:rFonts w:ascii="Arial" w:hAnsi="Arial"/>
                <w:sz w:val="16"/>
                <w:szCs w:val="16"/>
                <w:lang w:val="de-AT" w:eastAsia="en-US"/>
              </w:rPr>
            </w:pPr>
          </w:p>
          <w:p w14:paraId="52E8FF03" w14:textId="1F434235" w:rsidR="009F06E7" w:rsidRDefault="00975E5E" w:rsidP="008212A6">
            <w:pPr>
              <w:autoSpaceDE w:val="0"/>
              <w:autoSpaceDN w:val="0"/>
              <w:adjustRightInd w:val="0"/>
              <w:spacing w:line="360" w:lineRule="auto"/>
              <w:jc w:val="center"/>
              <w:rPr>
                <w:rFonts w:ascii="Arial" w:hAnsi="Arial"/>
                <w:sz w:val="16"/>
                <w:szCs w:val="16"/>
              </w:rPr>
            </w:pPr>
            <w:r>
              <w:rPr>
                <w:noProof/>
              </w:rPr>
              <w:drawing>
                <wp:inline distT="0" distB="0" distL="0" distR="0" wp14:anchorId="008A88DA" wp14:editId="582184D2">
                  <wp:extent cx="1695450" cy="84772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0214" cy="850107"/>
                          </a:xfrm>
                          <a:prstGeom prst="rect">
                            <a:avLst/>
                          </a:prstGeom>
                          <a:noFill/>
                          <a:ln>
                            <a:noFill/>
                          </a:ln>
                        </pic:spPr>
                      </pic:pic>
                    </a:graphicData>
                  </a:graphic>
                </wp:inline>
              </w:drawing>
            </w:r>
          </w:p>
          <w:p w14:paraId="4CA8A639" w14:textId="5681F6E1" w:rsidR="00314D18" w:rsidRPr="00314D18" w:rsidRDefault="00314D18" w:rsidP="008212A6">
            <w:pPr>
              <w:autoSpaceDE w:val="0"/>
              <w:autoSpaceDN w:val="0"/>
              <w:adjustRightInd w:val="0"/>
              <w:spacing w:line="360" w:lineRule="auto"/>
              <w:jc w:val="center"/>
              <w:rPr>
                <w:rFonts w:ascii="Arial" w:hAnsi="Arial"/>
                <w:sz w:val="16"/>
                <w:szCs w:val="16"/>
                <w:lang w:val="de-AT" w:eastAsia="en-US"/>
              </w:rPr>
            </w:pPr>
          </w:p>
        </w:tc>
      </w:tr>
      <w:tr w:rsidR="009F06E7" w:rsidRPr="00314D18" w14:paraId="10FEF5CB" w14:textId="77777777" w:rsidTr="00E03267">
        <w:tc>
          <w:tcPr>
            <w:tcW w:w="4273" w:type="dxa"/>
          </w:tcPr>
          <w:p w14:paraId="2C780DDE" w14:textId="40EA2890" w:rsidR="009F06E7" w:rsidRPr="00314D18" w:rsidRDefault="009F06E7" w:rsidP="00314D18">
            <w:pPr>
              <w:autoSpaceDE w:val="0"/>
              <w:autoSpaceDN w:val="0"/>
              <w:adjustRightInd w:val="0"/>
              <w:jc w:val="center"/>
              <w:rPr>
                <w:rFonts w:ascii="Arial" w:hAnsi="Arial"/>
                <w:sz w:val="22"/>
                <w:szCs w:val="22"/>
              </w:rPr>
            </w:pPr>
            <w:r>
              <w:rPr>
                <w:rFonts w:ascii="Arial" w:hAnsi="Arial"/>
                <w:sz w:val="22"/>
                <w:szCs w:val="22"/>
              </w:rPr>
              <w:t>HARVEST ASSIST pour l'optimisation de la chaîne de récolte de l'ensilage</w:t>
            </w:r>
          </w:p>
        </w:tc>
        <w:tc>
          <w:tcPr>
            <w:tcW w:w="4223" w:type="dxa"/>
          </w:tcPr>
          <w:p w14:paraId="14B8CF8C" w14:textId="557DDB92" w:rsidR="009F06E7" w:rsidRPr="00314D18" w:rsidRDefault="00930709" w:rsidP="00314D18">
            <w:pPr>
              <w:autoSpaceDE w:val="0"/>
              <w:autoSpaceDN w:val="0"/>
              <w:adjustRightInd w:val="0"/>
              <w:jc w:val="center"/>
              <w:rPr>
                <w:rFonts w:ascii="Arial" w:hAnsi="Arial"/>
                <w:sz w:val="22"/>
                <w:szCs w:val="22"/>
              </w:rPr>
            </w:pPr>
            <w:r>
              <w:rPr>
                <w:rFonts w:ascii="Arial" w:hAnsi="Arial"/>
                <w:sz w:val="22"/>
                <w:szCs w:val="22"/>
              </w:rPr>
              <w:t>Créer et modifier facilement des parcelles</w:t>
            </w:r>
          </w:p>
        </w:tc>
      </w:tr>
      <w:tr w:rsidR="009F06E7" w:rsidRPr="007E44A7" w14:paraId="117659A3" w14:textId="77777777" w:rsidTr="00E03267">
        <w:tc>
          <w:tcPr>
            <w:tcW w:w="4273" w:type="dxa"/>
          </w:tcPr>
          <w:p w14:paraId="68642836" w14:textId="5D134E73" w:rsidR="009F06E7" w:rsidRPr="007E44A7" w:rsidRDefault="00FA3039" w:rsidP="008212A6">
            <w:pPr>
              <w:autoSpaceDE w:val="0"/>
              <w:autoSpaceDN w:val="0"/>
              <w:adjustRightInd w:val="0"/>
              <w:jc w:val="center"/>
              <w:rPr>
                <w:rFonts w:ascii="Arial" w:hAnsi="Arial" w:cs="Arial"/>
                <w:sz w:val="20"/>
                <w:szCs w:val="20"/>
              </w:rPr>
            </w:pPr>
            <w:hyperlink r:id="rId13" w:history="1">
              <w:r w:rsidR="005537D2">
                <w:rPr>
                  <w:rStyle w:val="Lienhypertexte"/>
                  <w:rFonts w:ascii="Arial" w:hAnsi="Arial"/>
                  <w:sz w:val="20"/>
                  <w:szCs w:val="20"/>
                </w:rPr>
                <w:t>https://www.poetting</w:t>
              </w:r>
              <w:r w:rsidR="005537D2">
                <w:rPr>
                  <w:rStyle w:val="Lienhypertexte"/>
                  <w:rFonts w:ascii="Arial" w:hAnsi="Arial"/>
                  <w:sz w:val="20"/>
                  <w:szCs w:val="20"/>
                </w:rPr>
                <w:t>e</w:t>
              </w:r>
              <w:r w:rsidR="005537D2">
                <w:rPr>
                  <w:rStyle w:val="Lienhypertexte"/>
                  <w:rFonts w:ascii="Arial" w:hAnsi="Arial"/>
                  <w:sz w:val="20"/>
                  <w:szCs w:val="20"/>
                </w:rPr>
                <w:t>r.at/fr_fr/newsroom/pressebild/76967</w:t>
              </w:r>
            </w:hyperlink>
          </w:p>
          <w:p w14:paraId="20282E9C" w14:textId="37202CD1" w:rsidR="005537D2" w:rsidRPr="007E44A7" w:rsidRDefault="005537D2" w:rsidP="008212A6">
            <w:pPr>
              <w:autoSpaceDE w:val="0"/>
              <w:autoSpaceDN w:val="0"/>
              <w:adjustRightInd w:val="0"/>
              <w:jc w:val="center"/>
              <w:rPr>
                <w:rFonts w:ascii="Arial" w:hAnsi="Arial" w:cs="Arial"/>
                <w:sz w:val="20"/>
                <w:szCs w:val="20"/>
                <w:lang w:eastAsia="en-US"/>
              </w:rPr>
            </w:pPr>
          </w:p>
        </w:tc>
        <w:tc>
          <w:tcPr>
            <w:tcW w:w="4223" w:type="dxa"/>
          </w:tcPr>
          <w:p w14:paraId="455D3B46" w14:textId="06B4DE5A" w:rsidR="008212A6" w:rsidRPr="007E44A7" w:rsidRDefault="00FA3039" w:rsidP="008212A6">
            <w:pPr>
              <w:autoSpaceDE w:val="0"/>
              <w:autoSpaceDN w:val="0"/>
              <w:adjustRightInd w:val="0"/>
              <w:jc w:val="center"/>
              <w:rPr>
                <w:rFonts w:ascii="Arial" w:hAnsi="Arial" w:cs="Arial"/>
                <w:sz w:val="20"/>
                <w:szCs w:val="20"/>
              </w:rPr>
            </w:pPr>
            <w:hyperlink r:id="rId14" w:history="1">
              <w:r w:rsidR="00926721">
                <w:rPr>
                  <w:rStyle w:val="Lienhypertexte"/>
                  <w:rFonts w:ascii="Arial" w:hAnsi="Arial"/>
                  <w:sz w:val="20"/>
                  <w:szCs w:val="20"/>
                </w:rPr>
                <w:t>https://www.poettinger.at/fr_fr/newsroom/pressebild/49</w:t>
              </w:r>
              <w:r w:rsidR="00926721">
                <w:rPr>
                  <w:rStyle w:val="Lienhypertexte"/>
                  <w:rFonts w:ascii="Arial" w:hAnsi="Arial"/>
                  <w:sz w:val="20"/>
                  <w:szCs w:val="20"/>
                </w:rPr>
                <w:t>7</w:t>
              </w:r>
              <w:r w:rsidR="00926721">
                <w:rPr>
                  <w:rStyle w:val="Lienhypertexte"/>
                  <w:rFonts w:ascii="Arial" w:hAnsi="Arial"/>
                  <w:sz w:val="20"/>
                  <w:szCs w:val="20"/>
                </w:rPr>
                <w:t>23</w:t>
              </w:r>
            </w:hyperlink>
          </w:p>
          <w:p w14:paraId="4090E38C" w14:textId="133A79BE" w:rsidR="00926721" w:rsidRPr="007E44A7" w:rsidRDefault="00926721" w:rsidP="008212A6">
            <w:pPr>
              <w:autoSpaceDE w:val="0"/>
              <w:autoSpaceDN w:val="0"/>
              <w:adjustRightInd w:val="0"/>
              <w:jc w:val="center"/>
              <w:rPr>
                <w:rFonts w:ascii="Arial" w:hAnsi="Arial" w:cs="Arial"/>
                <w:sz w:val="20"/>
                <w:szCs w:val="20"/>
                <w:lang w:eastAsia="en-US"/>
              </w:rPr>
            </w:pPr>
          </w:p>
        </w:tc>
      </w:tr>
    </w:tbl>
    <w:p w14:paraId="22C44881" w14:textId="77777777" w:rsidR="001B7983" w:rsidRPr="00E061F2" w:rsidRDefault="001B7983" w:rsidP="00612F9A">
      <w:pPr>
        <w:autoSpaceDE w:val="0"/>
        <w:autoSpaceDN w:val="0"/>
        <w:adjustRightInd w:val="0"/>
        <w:spacing w:line="360" w:lineRule="auto"/>
        <w:jc w:val="both"/>
        <w:rPr>
          <w:rFonts w:ascii="Arial" w:hAnsi="Arial"/>
          <w:b/>
          <w:bCs/>
          <w:lang w:eastAsia="en-US"/>
        </w:rPr>
      </w:pPr>
    </w:p>
    <w:p w14:paraId="55606DEE" w14:textId="77777777" w:rsidR="00E03267" w:rsidRPr="00E061F2" w:rsidRDefault="00E03267" w:rsidP="00612F9A">
      <w:pPr>
        <w:autoSpaceDE w:val="0"/>
        <w:autoSpaceDN w:val="0"/>
        <w:adjustRightInd w:val="0"/>
        <w:spacing w:line="360" w:lineRule="auto"/>
        <w:jc w:val="both"/>
        <w:rPr>
          <w:rFonts w:ascii="Arial" w:hAnsi="Arial"/>
          <w:b/>
          <w:bCs/>
          <w:lang w:eastAsia="en-US"/>
        </w:rPr>
      </w:pPr>
    </w:p>
    <w:p w14:paraId="14EEC1C5" w14:textId="77777777" w:rsidR="001F4DD7" w:rsidRPr="00E061F2" w:rsidRDefault="001F4DD7" w:rsidP="00612F9A">
      <w:pPr>
        <w:autoSpaceDE w:val="0"/>
        <w:autoSpaceDN w:val="0"/>
        <w:adjustRightInd w:val="0"/>
        <w:spacing w:line="360" w:lineRule="auto"/>
        <w:jc w:val="both"/>
        <w:rPr>
          <w:rFonts w:ascii="Arial" w:hAnsi="Arial"/>
          <w:b/>
          <w:bCs/>
          <w:lang w:eastAsia="en-US"/>
        </w:rPr>
      </w:pPr>
    </w:p>
    <w:p w14:paraId="7126D1A8" w14:textId="77777777" w:rsidR="001F4DD7" w:rsidRPr="00E061F2" w:rsidRDefault="001F4DD7" w:rsidP="00612F9A">
      <w:pPr>
        <w:autoSpaceDE w:val="0"/>
        <w:autoSpaceDN w:val="0"/>
        <w:adjustRightInd w:val="0"/>
        <w:spacing w:line="360" w:lineRule="auto"/>
        <w:jc w:val="both"/>
        <w:rPr>
          <w:rFonts w:ascii="Arial" w:hAnsi="Arial"/>
          <w:b/>
          <w:bCs/>
          <w:lang w:eastAsia="en-US"/>
        </w:rPr>
      </w:pPr>
    </w:p>
    <w:p w14:paraId="0F72381B" w14:textId="77777777" w:rsidR="001F4DD7" w:rsidRPr="00E061F2" w:rsidRDefault="001F4DD7" w:rsidP="00612F9A">
      <w:pPr>
        <w:autoSpaceDE w:val="0"/>
        <w:autoSpaceDN w:val="0"/>
        <w:adjustRightInd w:val="0"/>
        <w:spacing w:line="360" w:lineRule="auto"/>
        <w:jc w:val="both"/>
        <w:rPr>
          <w:rFonts w:ascii="Arial" w:hAnsi="Arial"/>
          <w:b/>
          <w:bCs/>
          <w:lang w:eastAsia="en-US"/>
        </w:rPr>
      </w:pPr>
    </w:p>
    <w:p w14:paraId="2756AB29" w14:textId="77777777" w:rsidR="001F4DD7" w:rsidRPr="00E061F2" w:rsidRDefault="001F4DD7" w:rsidP="00612F9A">
      <w:pPr>
        <w:autoSpaceDE w:val="0"/>
        <w:autoSpaceDN w:val="0"/>
        <w:adjustRightInd w:val="0"/>
        <w:spacing w:line="360" w:lineRule="auto"/>
        <w:jc w:val="both"/>
        <w:rPr>
          <w:rFonts w:ascii="Arial" w:hAnsi="Arial"/>
          <w:b/>
          <w:bCs/>
          <w:lang w:eastAsia="en-US"/>
        </w:rPr>
      </w:pPr>
    </w:p>
    <w:tbl>
      <w:tblPr>
        <w:tblStyle w:val="Grilledutableau"/>
        <w:tblW w:w="0" w:type="auto"/>
        <w:tblLook w:val="04A0" w:firstRow="1" w:lastRow="0" w:firstColumn="1" w:lastColumn="0" w:noHBand="0" w:noVBand="1"/>
      </w:tblPr>
      <w:tblGrid>
        <w:gridCol w:w="4248"/>
        <w:gridCol w:w="4248"/>
      </w:tblGrid>
      <w:tr w:rsidR="00E03267" w:rsidRPr="00E03267" w14:paraId="04101BDD" w14:textId="77777777" w:rsidTr="00CA7C36">
        <w:tc>
          <w:tcPr>
            <w:tcW w:w="4235" w:type="dxa"/>
          </w:tcPr>
          <w:p w14:paraId="30D14835" w14:textId="77777777" w:rsidR="00E03267" w:rsidRPr="00E061F2" w:rsidRDefault="00E03267" w:rsidP="00E03267">
            <w:pPr>
              <w:autoSpaceDE w:val="0"/>
              <w:autoSpaceDN w:val="0"/>
              <w:adjustRightInd w:val="0"/>
              <w:spacing w:line="360" w:lineRule="auto"/>
              <w:jc w:val="center"/>
              <w:rPr>
                <w:rFonts w:ascii="Arial" w:hAnsi="Arial"/>
                <w:sz w:val="16"/>
                <w:szCs w:val="16"/>
                <w:lang w:eastAsia="en-US"/>
              </w:rPr>
            </w:pPr>
          </w:p>
          <w:p w14:paraId="459C7D90" w14:textId="0A316EAD" w:rsidR="00E03267" w:rsidRPr="00E03267" w:rsidRDefault="00814C19" w:rsidP="00E03267">
            <w:pPr>
              <w:autoSpaceDE w:val="0"/>
              <w:autoSpaceDN w:val="0"/>
              <w:adjustRightInd w:val="0"/>
              <w:spacing w:line="360" w:lineRule="auto"/>
              <w:jc w:val="center"/>
              <w:rPr>
                <w:rFonts w:ascii="Arial" w:hAnsi="Arial"/>
                <w:sz w:val="16"/>
                <w:szCs w:val="16"/>
              </w:rPr>
            </w:pPr>
            <w:r>
              <w:rPr>
                <w:noProof/>
              </w:rPr>
              <w:drawing>
                <wp:inline distT="0" distB="0" distL="0" distR="0" wp14:anchorId="19EB8381" wp14:editId="34FB065A">
                  <wp:extent cx="609600" cy="1354667"/>
                  <wp:effectExtent l="19050" t="19050" r="19050" b="171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939" cy="1362087"/>
                          </a:xfrm>
                          <a:prstGeom prst="rect">
                            <a:avLst/>
                          </a:prstGeom>
                          <a:noFill/>
                          <a:ln w="3175">
                            <a:solidFill>
                              <a:schemeClr val="tx1"/>
                            </a:solidFill>
                          </a:ln>
                        </pic:spPr>
                      </pic:pic>
                    </a:graphicData>
                  </a:graphic>
                </wp:inline>
              </w:drawing>
            </w:r>
          </w:p>
        </w:tc>
        <w:tc>
          <w:tcPr>
            <w:tcW w:w="4261" w:type="dxa"/>
          </w:tcPr>
          <w:p w14:paraId="2698CD82" w14:textId="77777777" w:rsidR="001F4DD7" w:rsidRDefault="001F4DD7" w:rsidP="00E03267">
            <w:pPr>
              <w:autoSpaceDE w:val="0"/>
              <w:autoSpaceDN w:val="0"/>
              <w:adjustRightInd w:val="0"/>
              <w:spacing w:line="360" w:lineRule="auto"/>
              <w:jc w:val="center"/>
              <w:rPr>
                <w:rFonts w:ascii="Arial" w:hAnsi="Arial"/>
                <w:sz w:val="16"/>
                <w:szCs w:val="16"/>
                <w:lang w:val="de-AT" w:eastAsia="en-US"/>
              </w:rPr>
            </w:pPr>
          </w:p>
          <w:p w14:paraId="1F89C9D1" w14:textId="03F643E0" w:rsidR="00E03267" w:rsidRPr="00E03267" w:rsidRDefault="005A36C2" w:rsidP="00E03267">
            <w:pPr>
              <w:autoSpaceDE w:val="0"/>
              <w:autoSpaceDN w:val="0"/>
              <w:adjustRightInd w:val="0"/>
              <w:spacing w:line="360" w:lineRule="auto"/>
              <w:jc w:val="center"/>
              <w:rPr>
                <w:rFonts w:ascii="Arial" w:hAnsi="Arial"/>
                <w:sz w:val="16"/>
                <w:szCs w:val="16"/>
              </w:rPr>
            </w:pPr>
            <w:r>
              <w:rPr>
                <w:noProof/>
              </w:rPr>
              <w:drawing>
                <wp:inline distT="0" distB="0" distL="0" distR="0" wp14:anchorId="39B61423" wp14:editId="2C889962">
                  <wp:extent cx="800100" cy="1276755"/>
                  <wp:effectExtent l="19050" t="19050" r="19050" b="190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2838" cy="1281123"/>
                          </a:xfrm>
                          <a:prstGeom prst="rect">
                            <a:avLst/>
                          </a:prstGeom>
                          <a:noFill/>
                          <a:ln w="3175">
                            <a:solidFill>
                              <a:schemeClr val="tx1"/>
                            </a:solidFill>
                          </a:ln>
                        </pic:spPr>
                      </pic:pic>
                    </a:graphicData>
                  </a:graphic>
                </wp:inline>
              </w:drawing>
            </w:r>
          </w:p>
        </w:tc>
      </w:tr>
      <w:tr w:rsidR="00E03267" w:rsidRPr="006A4A2A" w14:paraId="4ED8CE7F" w14:textId="77777777" w:rsidTr="00CA7C36">
        <w:tc>
          <w:tcPr>
            <w:tcW w:w="4235" w:type="dxa"/>
          </w:tcPr>
          <w:p w14:paraId="6E7EC52E" w14:textId="77777777" w:rsidR="00E03267" w:rsidRPr="006A4A2A" w:rsidRDefault="00E03267" w:rsidP="00034F95">
            <w:pPr>
              <w:autoSpaceDE w:val="0"/>
              <w:autoSpaceDN w:val="0"/>
              <w:adjustRightInd w:val="0"/>
              <w:jc w:val="center"/>
              <w:rPr>
                <w:rFonts w:ascii="Arial" w:hAnsi="Arial"/>
                <w:sz w:val="22"/>
                <w:szCs w:val="22"/>
              </w:rPr>
            </w:pPr>
            <w:r>
              <w:rPr>
                <w:rFonts w:ascii="Arial" w:hAnsi="Arial"/>
                <w:sz w:val="22"/>
                <w:szCs w:val="22"/>
              </w:rPr>
              <w:t>Les différents statuts des parcelles sont affichés</w:t>
            </w:r>
          </w:p>
        </w:tc>
        <w:tc>
          <w:tcPr>
            <w:tcW w:w="4261" w:type="dxa"/>
          </w:tcPr>
          <w:p w14:paraId="66397161" w14:textId="77777777" w:rsidR="00CA7C36" w:rsidRDefault="00CA7C36" w:rsidP="00CA7C36">
            <w:pPr>
              <w:autoSpaceDE w:val="0"/>
              <w:autoSpaceDN w:val="0"/>
              <w:adjustRightInd w:val="0"/>
              <w:jc w:val="center"/>
              <w:rPr>
                <w:rFonts w:ascii="Arial" w:hAnsi="Arial"/>
                <w:sz w:val="22"/>
                <w:szCs w:val="22"/>
              </w:rPr>
            </w:pPr>
            <w:r>
              <w:rPr>
                <w:rFonts w:ascii="Arial" w:hAnsi="Arial"/>
                <w:sz w:val="22"/>
                <w:szCs w:val="22"/>
              </w:rPr>
              <w:t>Garder une vue d'ensemble et planifier avec HARVEST ASSIST</w:t>
            </w:r>
          </w:p>
          <w:p w14:paraId="3498393E" w14:textId="77777777" w:rsidR="00E03267" w:rsidRPr="00E061F2" w:rsidRDefault="00E03267" w:rsidP="00034F95">
            <w:pPr>
              <w:autoSpaceDE w:val="0"/>
              <w:autoSpaceDN w:val="0"/>
              <w:adjustRightInd w:val="0"/>
              <w:jc w:val="center"/>
              <w:rPr>
                <w:rFonts w:ascii="Arial" w:hAnsi="Arial"/>
                <w:sz w:val="22"/>
                <w:szCs w:val="22"/>
                <w:lang w:eastAsia="en-US"/>
              </w:rPr>
            </w:pPr>
          </w:p>
        </w:tc>
      </w:tr>
      <w:tr w:rsidR="00E03267" w:rsidRPr="007E44A7" w14:paraId="6231BBAC" w14:textId="77777777" w:rsidTr="00CA7C36">
        <w:tc>
          <w:tcPr>
            <w:tcW w:w="4235" w:type="dxa"/>
          </w:tcPr>
          <w:p w14:paraId="7769CDC5" w14:textId="23D4E76E" w:rsidR="00E03267" w:rsidRPr="007E44A7" w:rsidRDefault="00FA3039" w:rsidP="00034F95">
            <w:pPr>
              <w:autoSpaceDE w:val="0"/>
              <w:autoSpaceDN w:val="0"/>
              <w:adjustRightInd w:val="0"/>
              <w:jc w:val="center"/>
              <w:rPr>
                <w:rFonts w:ascii="Arial" w:hAnsi="Arial" w:cs="Arial"/>
                <w:sz w:val="20"/>
                <w:szCs w:val="20"/>
              </w:rPr>
            </w:pPr>
            <w:hyperlink r:id="rId17" w:history="1">
              <w:r w:rsidR="00F2135A">
                <w:rPr>
                  <w:rStyle w:val="Lienhypertexte"/>
                  <w:rFonts w:ascii="Arial" w:hAnsi="Arial"/>
                  <w:sz w:val="20"/>
                  <w:szCs w:val="20"/>
                </w:rPr>
                <w:t>https://www.poettinger.at/fr_fr/</w:t>
              </w:r>
              <w:r w:rsidR="00F2135A">
                <w:rPr>
                  <w:rStyle w:val="Lienhypertexte"/>
                  <w:rFonts w:ascii="Arial" w:hAnsi="Arial"/>
                  <w:sz w:val="20"/>
                  <w:szCs w:val="20"/>
                </w:rPr>
                <w:t>n</w:t>
              </w:r>
              <w:r w:rsidR="00F2135A">
                <w:rPr>
                  <w:rStyle w:val="Lienhypertexte"/>
                  <w:rFonts w:ascii="Arial" w:hAnsi="Arial"/>
                  <w:sz w:val="20"/>
                  <w:szCs w:val="20"/>
                </w:rPr>
                <w:t>ewsroom/pressebild/90826</w:t>
              </w:r>
            </w:hyperlink>
          </w:p>
          <w:p w14:paraId="0FD8321F" w14:textId="71E4F3CC" w:rsidR="00B46CE6" w:rsidRPr="007E44A7" w:rsidRDefault="00B46CE6" w:rsidP="00034F95">
            <w:pPr>
              <w:autoSpaceDE w:val="0"/>
              <w:autoSpaceDN w:val="0"/>
              <w:adjustRightInd w:val="0"/>
              <w:jc w:val="center"/>
              <w:rPr>
                <w:rFonts w:ascii="Arial" w:hAnsi="Arial" w:cs="Arial"/>
                <w:sz w:val="20"/>
                <w:szCs w:val="20"/>
                <w:lang w:eastAsia="en-US"/>
              </w:rPr>
            </w:pPr>
          </w:p>
        </w:tc>
        <w:tc>
          <w:tcPr>
            <w:tcW w:w="4261" w:type="dxa"/>
          </w:tcPr>
          <w:p w14:paraId="48E012E8" w14:textId="3C009B20" w:rsidR="00E03267" w:rsidRPr="007E44A7" w:rsidRDefault="00FA3039" w:rsidP="00034F95">
            <w:pPr>
              <w:autoSpaceDE w:val="0"/>
              <w:autoSpaceDN w:val="0"/>
              <w:adjustRightInd w:val="0"/>
              <w:jc w:val="center"/>
              <w:rPr>
                <w:rStyle w:val="Lienhypertexte"/>
                <w:rFonts w:ascii="Arial" w:hAnsi="Arial" w:cs="Arial"/>
                <w:sz w:val="20"/>
                <w:szCs w:val="20"/>
              </w:rPr>
            </w:pPr>
            <w:hyperlink r:id="rId18" w:history="1">
              <w:r w:rsidR="00F2135A">
                <w:rPr>
                  <w:rStyle w:val="Lienhypertexte"/>
                  <w:rFonts w:ascii="Arial" w:hAnsi="Arial"/>
                  <w:sz w:val="20"/>
                  <w:szCs w:val="20"/>
                </w:rPr>
                <w:t>https://www.poettinger.at</w:t>
              </w:r>
              <w:r w:rsidR="00F2135A">
                <w:rPr>
                  <w:rStyle w:val="Lienhypertexte"/>
                  <w:rFonts w:ascii="Arial" w:hAnsi="Arial"/>
                  <w:sz w:val="20"/>
                  <w:szCs w:val="20"/>
                </w:rPr>
                <w:t>/</w:t>
              </w:r>
              <w:r w:rsidR="00F2135A">
                <w:rPr>
                  <w:rStyle w:val="Lienhypertexte"/>
                  <w:rFonts w:ascii="Arial" w:hAnsi="Arial"/>
                  <w:sz w:val="20"/>
                  <w:szCs w:val="20"/>
                </w:rPr>
                <w:t>fr_fr/newsroom/pressebild/90820</w:t>
              </w:r>
            </w:hyperlink>
          </w:p>
          <w:p w14:paraId="740796D1" w14:textId="72267840" w:rsidR="00165AD9" w:rsidRPr="00E061F2" w:rsidRDefault="00165AD9" w:rsidP="00034F95">
            <w:pPr>
              <w:autoSpaceDE w:val="0"/>
              <w:autoSpaceDN w:val="0"/>
              <w:adjustRightInd w:val="0"/>
              <w:jc w:val="center"/>
              <w:rPr>
                <w:rFonts w:ascii="Arial" w:hAnsi="Arial" w:cs="Arial"/>
                <w:sz w:val="20"/>
                <w:szCs w:val="20"/>
                <w:lang w:eastAsia="en-US"/>
              </w:rPr>
            </w:pPr>
          </w:p>
        </w:tc>
      </w:tr>
    </w:tbl>
    <w:p w14:paraId="4357D309" w14:textId="77777777" w:rsidR="00681838" w:rsidRPr="00E061F2" w:rsidRDefault="00681838" w:rsidP="00612F9A">
      <w:pPr>
        <w:autoSpaceDE w:val="0"/>
        <w:autoSpaceDN w:val="0"/>
        <w:adjustRightInd w:val="0"/>
        <w:spacing w:line="360" w:lineRule="auto"/>
        <w:jc w:val="both"/>
        <w:rPr>
          <w:rFonts w:ascii="Arial" w:hAnsi="Arial"/>
          <w:b/>
          <w:bCs/>
          <w:lang w:eastAsia="en-US"/>
        </w:rPr>
      </w:pPr>
    </w:p>
    <w:p w14:paraId="6EFEE7CA" w14:textId="77777777" w:rsidR="00BE5096" w:rsidRPr="00E061F2" w:rsidRDefault="00BE5096" w:rsidP="00612F9A">
      <w:pPr>
        <w:autoSpaceDE w:val="0"/>
        <w:autoSpaceDN w:val="0"/>
        <w:adjustRightInd w:val="0"/>
        <w:spacing w:line="360" w:lineRule="auto"/>
        <w:jc w:val="both"/>
        <w:rPr>
          <w:rFonts w:ascii="Arial" w:hAnsi="Arial"/>
          <w:b/>
          <w:bCs/>
          <w:lang w:eastAsia="en-US"/>
        </w:rPr>
      </w:pPr>
    </w:p>
    <w:p w14:paraId="542801A9" w14:textId="647F4BE2" w:rsidR="001B7983" w:rsidRPr="00BE5096" w:rsidRDefault="001F4DD7" w:rsidP="00312EDE">
      <w:pPr>
        <w:autoSpaceDE w:val="0"/>
        <w:autoSpaceDN w:val="0"/>
        <w:adjustRightInd w:val="0"/>
        <w:spacing w:line="360" w:lineRule="auto"/>
        <w:rPr>
          <w:rFonts w:ascii="Arial" w:hAnsi="Arial"/>
          <w:sz w:val="22"/>
          <w:szCs w:val="22"/>
        </w:rPr>
      </w:pPr>
      <w:r>
        <w:rPr>
          <w:rFonts w:ascii="Arial" w:hAnsi="Arial"/>
          <w:sz w:val="22"/>
          <w:szCs w:val="22"/>
        </w:rPr>
        <w:t>Des images en haute définition supplémentaires sont librement téléchargeables en ligne ici :</w:t>
      </w:r>
    </w:p>
    <w:p w14:paraId="46169A02" w14:textId="79F582EE" w:rsidR="001F4DD7" w:rsidRPr="00BE5096" w:rsidRDefault="00FA3039" w:rsidP="00312EDE">
      <w:pPr>
        <w:autoSpaceDE w:val="0"/>
        <w:autoSpaceDN w:val="0"/>
        <w:adjustRightInd w:val="0"/>
        <w:spacing w:line="360" w:lineRule="auto"/>
        <w:rPr>
          <w:rFonts w:ascii="Arial" w:hAnsi="Arial"/>
          <w:sz w:val="22"/>
          <w:szCs w:val="22"/>
        </w:rPr>
      </w:pPr>
      <w:hyperlink r:id="rId19" w:history="1">
        <w:r w:rsidR="000C37B8">
          <w:rPr>
            <w:rStyle w:val="Lienhypertexte"/>
            <w:rFonts w:ascii="Arial" w:hAnsi="Arial"/>
            <w:sz w:val="22"/>
            <w:szCs w:val="22"/>
          </w:rPr>
          <w:t>www.poettinger.at/downloadcenter</w:t>
        </w:r>
      </w:hyperlink>
    </w:p>
    <w:p w14:paraId="16AC82B1" w14:textId="77777777" w:rsidR="007822B6" w:rsidRPr="00C46520" w:rsidRDefault="007822B6" w:rsidP="00312EDE">
      <w:pPr>
        <w:autoSpaceDE w:val="0"/>
        <w:autoSpaceDN w:val="0"/>
        <w:adjustRightInd w:val="0"/>
        <w:spacing w:line="360" w:lineRule="auto"/>
        <w:rPr>
          <w:rFonts w:ascii="Arial" w:hAnsi="Arial"/>
          <w:sz w:val="20"/>
          <w:szCs w:val="20"/>
          <w:lang w:eastAsia="en-US"/>
        </w:rPr>
      </w:pPr>
    </w:p>
    <w:sectPr w:rsidR="007822B6" w:rsidRPr="00C46520" w:rsidSect="00612F9A">
      <w:headerReference w:type="default" r:id="rId20"/>
      <w:footerReference w:type="defaul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DCF5" w14:textId="77777777" w:rsidR="00A709E4" w:rsidRDefault="00A709E4">
      <w:r>
        <w:separator/>
      </w:r>
    </w:p>
  </w:endnote>
  <w:endnote w:type="continuationSeparator" w:id="0">
    <w:p w14:paraId="2D3D829C" w14:textId="77777777" w:rsidR="00A709E4" w:rsidRDefault="00A709E4">
      <w:r>
        <w:continuationSeparator/>
      </w:r>
    </w:p>
  </w:endnote>
  <w:endnote w:type="continuationNotice" w:id="1">
    <w:p w14:paraId="407BC1AE" w14:textId="77777777" w:rsidR="00A709E4" w:rsidRDefault="00A70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5B2BC680" w:rsidR="00A33469" w:rsidRPr="006708D6"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B73E" w14:textId="77777777" w:rsidR="00A709E4" w:rsidRDefault="00A709E4">
      <w:r>
        <w:separator/>
      </w:r>
    </w:p>
  </w:footnote>
  <w:footnote w:type="continuationSeparator" w:id="0">
    <w:p w14:paraId="2A46EF14" w14:textId="77777777" w:rsidR="00A709E4" w:rsidRDefault="00A709E4">
      <w:r>
        <w:continuationSeparator/>
      </w:r>
    </w:p>
  </w:footnote>
  <w:footnote w:type="continuationNotice" w:id="1">
    <w:p w14:paraId="2B023B6C" w14:textId="77777777" w:rsidR="00A709E4" w:rsidRDefault="00A709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E447BB4" w:rsidR="00F6135B" w:rsidRDefault="00F6135B" w:rsidP="00B6301F">
    <w:pPr>
      <w:pStyle w:val="En-tte"/>
      <w:jc w:val="center"/>
      <w:rPr>
        <w:sz w:val="28"/>
        <w:szCs w:val="28"/>
      </w:rPr>
    </w:pPr>
  </w:p>
  <w:p w14:paraId="65804AA8" w14:textId="244A9C62" w:rsidR="00F6135B" w:rsidRPr="00A33469" w:rsidRDefault="00A33469" w:rsidP="00A33469">
    <w:pPr>
      <w:pStyle w:val="En-tte"/>
      <w:rPr>
        <w:rFonts w:ascii="Arial" w:hAnsi="Arial" w:cs="Arial"/>
        <w:b/>
      </w:rPr>
    </w:pPr>
    <w:r>
      <w:rPr>
        <w:rFonts w:ascii="Arial" w:hAnsi="Arial"/>
        <w:b/>
      </w:rPr>
      <w:t xml:space="preserve">Communiqué de presse                                </w:t>
    </w:r>
    <w:r>
      <w:rPr>
        <w:noProof/>
      </w:rPr>
      <w:drawing>
        <wp:inline distT="0" distB="0" distL="0" distR="0" wp14:anchorId="5D5E15F8" wp14:editId="7D7DB809">
          <wp:extent cx="2186449" cy="228600"/>
          <wp:effectExtent l="19050" t="0" r="430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555143">
    <w:abstractNumId w:val="0"/>
  </w:num>
  <w:num w:numId="2" w16cid:durableId="176236084">
    <w:abstractNumId w:val="1"/>
  </w:num>
  <w:num w:numId="3" w16cid:durableId="500854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2211E"/>
    <w:rsid w:val="00025517"/>
    <w:rsid w:val="000338E7"/>
    <w:rsid w:val="000420D8"/>
    <w:rsid w:val="00052341"/>
    <w:rsid w:val="00052CCB"/>
    <w:rsid w:val="00054BEF"/>
    <w:rsid w:val="0006101C"/>
    <w:rsid w:val="0006323B"/>
    <w:rsid w:val="00067A58"/>
    <w:rsid w:val="00075E15"/>
    <w:rsid w:val="0008092E"/>
    <w:rsid w:val="000864C3"/>
    <w:rsid w:val="0008725B"/>
    <w:rsid w:val="00094D95"/>
    <w:rsid w:val="000A0C45"/>
    <w:rsid w:val="000B3E81"/>
    <w:rsid w:val="000B539C"/>
    <w:rsid w:val="000B69A9"/>
    <w:rsid w:val="000C376F"/>
    <w:rsid w:val="000C37B8"/>
    <w:rsid w:val="000C3D81"/>
    <w:rsid w:val="000C4186"/>
    <w:rsid w:val="000C78C6"/>
    <w:rsid w:val="000D0752"/>
    <w:rsid w:val="000E00AA"/>
    <w:rsid w:val="000E175B"/>
    <w:rsid w:val="000E183F"/>
    <w:rsid w:val="000E5709"/>
    <w:rsid w:val="000E6F80"/>
    <w:rsid w:val="000F5EDD"/>
    <w:rsid w:val="00103B8C"/>
    <w:rsid w:val="0010586B"/>
    <w:rsid w:val="00107182"/>
    <w:rsid w:val="00110DAA"/>
    <w:rsid w:val="00123C17"/>
    <w:rsid w:val="001242D5"/>
    <w:rsid w:val="0012432F"/>
    <w:rsid w:val="001253F1"/>
    <w:rsid w:val="001315F0"/>
    <w:rsid w:val="0013171C"/>
    <w:rsid w:val="001326CF"/>
    <w:rsid w:val="00147133"/>
    <w:rsid w:val="00153034"/>
    <w:rsid w:val="001533F7"/>
    <w:rsid w:val="00153793"/>
    <w:rsid w:val="00154088"/>
    <w:rsid w:val="00157C31"/>
    <w:rsid w:val="001633A8"/>
    <w:rsid w:val="00165AD9"/>
    <w:rsid w:val="001767A9"/>
    <w:rsid w:val="0018043B"/>
    <w:rsid w:val="001A5BB6"/>
    <w:rsid w:val="001B0398"/>
    <w:rsid w:val="001B4567"/>
    <w:rsid w:val="001B7983"/>
    <w:rsid w:val="001C18EE"/>
    <w:rsid w:val="001C23D9"/>
    <w:rsid w:val="001D25D1"/>
    <w:rsid w:val="001E4E35"/>
    <w:rsid w:val="001E6D60"/>
    <w:rsid w:val="001F4DD7"/>
    <w:rsid w:val="00203C0E"/>
    <w:rsid w:val="002109F4"/>
    <w:rsid w:val="0021171F"/>
    <w:rsid w:val="00216CB5"/>
    <w:rsid w:val="002206BC"/>
    <w:rsid w:val="002448EA"/>
    <w:rsid w:val="0026193E"/>
    <w:rsid w:val="00275C70"/>
    <w:rsid w:val="00277B97"/>
    <w:rsid w:val="00293379"/>
    <w:rsid w:val="002A322F"/>
    <w:rsid w:val="002A3805"/>
    <w:rsid w:val="002A5C47"/>
    <w:rsid w:val="002B13AC"/>
    <w:rsid w:val="002B7179"/>
    <w:rsid w:val="002C3B18"/>
    <w:rsid w:val="002C4B47"/>
    <w:rsid w:val="002D1F50"/>
    <w:rsid w:val="002D5D83"/>
    <w:rsid w:val="002D793F"/>
    <w:rsid w:val="002E03EA"/>
    <w:rsid w:val="002E0B83"/>
    <w:rsid w:val="002E186E"/>
    <w:rsid w:val="002E28AA"/>
    <w:rsid w:val="002E3BFE"/>
    <w:rsid w:val="002F2B11"/>
    <w:rsid w:val="002F5C71"/>
    <w:rsid w:val="00300DDE"/>
    <w:rsid w:val="00302FD5"/>
    <w:rsid w:val="00312EDE"/>
    <w:rsid w:val="00314D18"/>
    <w:rsid w:val="003211F2"/>
    <w:rsid w:val="00330224"/>
    <w:rsid w:val="003315A8"/>
    <w:rsid w:val="00331963"/>
    <w:rsid w:val="00332D47"/>
    <w:rsid w:val="003413D1"/>
    <w:rsid w:val="00346181"/>
    <w:rsid w:val="00355823"/>
    <w:rsid w:val="00361FBD"/>
    <w:rsid w:val="00362788"/>
    <w:rsid w:val="00367F48"/>
    <w:rsid w:val="0037057E"/>
    <w:rsid w:val="00373AF1"/>
    <w:rsid w:val="00375203"/>
    <w:rsid w:val="00384068"/>
    <w:rsid w:val="00384823"/>
    <w:rsid w:val="0039157C"/>
    <w:rsid w:val="00391C56"/>
    <w:rsid w:val="003A4511"/>
    <w:rsid w:val="003A50F6"/>
    <w:rsid w:val="003A6489"/>
    <w:rsid w:val="003A7807"/>
    <w:rsid w:val="003B2D4F"/>
    <w:rsid w:val="003B3177"/>
    <w:rsid w:val="003B4437"/>
    <w:rsid w:val="003B700E"/>
    <w:rsid w:val="003C037E"/>
    <w:rsid w:val="003C0F16"/>
    <w:rsid w:val="003C315A"/>
    <w:rsid w:val="003D2440"/>
    <w:rsid w:val="003D48F8"/>
    <w:rsid w:val="003D5FB7"/>
    <w:rsid w:val="003F10CC"/>
    <w:rsid w:val="003F1C3F"/>
    <w:rsid w:val="00403F15"/>
    <w:rsid w:val="00404DBC"/>
    <w:rsid w:val="00406BAD"/>
    <w:rsid w:val="00414598"/>
    <w:rsid w:val="0041603B"/>
    <w:rsid w:val="004175B7"/>
    <w:rsid w:val="00423E68"/>
    <w:rsid w:val="00423EB0"/>
    <w:rsid w:val="0042570E"/>
    <w:rsid w:val="00430355"/>
    <w:rsid w:val="004366DC"/>
    <w:rsid w:val="00442603"/>
    <w:rsid w:val="00447796"/>
    <w:rsid w:val="00447FF4"/>
    <w:rsid w:val="0045412B"/>
    <w:rsid w:val="004543D8"/>
    <w:rsid w:val="0045500E"/>
    <w:rsid w:val="00462A2F"/>
    <w:rsid w:val="0047524B"/>
    <w:rsid w:val="00476817"/>
    <w:rsid w:val="00486669"/>
    <w:rsid w:val="004875CA"/>
    <w:rsid w:val="004903CF"/>
    <w:rsid w:val="00490774"/>
    <w:rsid w:val="004926FF"/>
    <w:rsid w:val="004976B9"/>
    <w:rsid w:val="004A5DD7"/>
    <w:rsid w:val="004B06D3"/>
    <w:rsid w:val="004B4370"/>
    <w:rsid w:val="004B6B24"/>
    <w:rsid w:val="004C3543"/>
    <w:rsid w:val="004C5572"/>
    <w:rsid w:val="004D23A8"/>
    <w:rsid w:val="004D54B2"/>
    <w:rsid w:val="004E5FB1"/>
    <w:rsid w:val="0050076D"/>
    <w:rsid w:val="0050108C"/>
    <w:rsid w:val="0051177F"/>
    <w:rsid w:val="00511899"/>
    <w:rsid w:val="0051504A"/>
    <w:rsid w:val="00525109"/>
    <w:rsid w:val="005275CE"/>
    <w:rsid w:val="00546B05"/>
    <w:rsid w:val="005537D2"/>
    <w:rsid w:val="00555675"/>
    <w:rsid w:val="005569CF"/>
    <w:rsid w:val="005651A7"/>
    <w:rsid w:val="00566EF5"/>
    <w:rsid w:val="005675E1"/>
    <w:rsid w:val="005730C2"/>
    <w:rsid w:val="005731AB"/>
    <w:rsid w:val="0057696D"/>
    <w:rsid w:val="00582412"/>
    <w:rsid w:val="00592D76"/>
    <w:rsid w:val="005955B1"/>
    <w:rsid w:val="005960E3"/>
    <w:rsid w:val="00596CAB"/>
    <w:rsid w:val="005A36C2"/>
    <w:rsid w:val="005A6C4B"/>
    <w:rsid w:val="005B59C6"/>
    <w:rsid w:val="005B6E74"/>
    <w:rsid w:val="005C2872"/>
    <w:rsid w:val="005D0415"/>
    <w:rsid w:val="005D11CB"/>
    <w:rsid w:val="005D2ABC"/>
    <w:rsid w:val="005E0A15"/>
    <w:rsid w:val="005E1CDF"/>
    <w:rsid w:val="005E553A"/>
    <w:rsid w:val="005E7B6F"/>
    <w:rsid w:val="005F0F25"/>
    <w:rsid w:val="005F0FE4"/>
    <w:rsid w:val="005F3ACC"/>
    <w:rsid w:val="00601F64"/>
    <w:rsid w:val="0061275B"/>
    <w:rsid w:val="00612F9A"/>
    <w:rsid w:val="00620DF7"/>
    <w:rsid w:val="00622E67"/>
    <w:rsid w:val="00624C1F"/>
    <w:rsid w:val="00632BBA"/>
    <w:rsid w:val="006343DD"/>
    <w:rsid w:val="0063542C"/>
    <w:rsid w:val="006370D9"/>
    <w:rsid w:val="00637334"/>
    <w:rsid w:val="00646B4B"/>
    <w:rsid w:val="00653987"/>
    <w:rsid w:val="00660ED3"/>
    <w:rsid w:val="00666B75"/>
    <w:rsid w:val="00670305"/>
    <w:rsid w:val="006708D6"/>
    <w:rsid w:val="0067161C"/>
    <w:rsid w:val="00676E04"/>
    <w:rsid w:val="00681838"/>
    <w:rsid w:val="0068251D"/>
    <w:rsid w:val="00685757"/>
    <w:rsid w:val="006873DD"/>
    <w:rsid w:val="006A2E5A"/>
    <w:rsid w:val="006A3FCC"/>
    <w:rsid w:val="006A4A2A"/>
    <w:rsid w:val="006A654D"/>
    <w:rsid w:val="006B39EA"/>
    <w:rsid w:val="006C39C4"/>
    <w:rsid w:val="006C6610"/>
    <w:rsid w:val="006D02D5"/>
    <w:rsid w:val="006D0AFD"/>
    <w:rsid w:val="006D1D8E"/>
    <w:rsid w:val="006D4475"/>
    <w:rsid w:val="006D6EB8"/>
    <w:rsid w:val="006D778D"/>
    <w:rsid w:val="006E73CB"/>
    <w:rsid w:val="006E74FC"/>
    <w:rsid w:val="006F310F"/>
    <w:rsid w:val="006F4222"/>
    <w:rsid w:val="00706966"/>
    <w:rsid w:val="0071541F"/>
    <w:rsid w:val="007169FF"/>
    <w:rsid w:val="00717F63"/>
    <w:rsid w:val="007203DB"/>
    <w:rsid w:val="00725DD7"/>
    <w:rsid w:val="007304BF"/>
    <w:rsid w:val="00730F0F"/>
    <w:rsid w:val="00732A23"/>
    <w:rsid w:val="007347D6"/>
    <w:rsid w:val="007434F1"/>
    <w:rsid w:val="00745242"/>
    <w:rsid w:val="00746D65"/>
    <w:rsid w:val="007470EF"/>
    <w:rsid w:val="007533E0"/>
    <w:rsid w:val="00755263"/>
    <w:rsid w:val="00755544"/>
    <w:rsid w:val="00755638"/>
    <w:rsid w:val="00755EA3"/>
    <w:rsid w:val="00763208"/>
    <w:rsid w:val="0077089D"/>
    <w:rsid w:val="00771D12"/>
    <w:rsid w:val="0077431C"/>
    <w:rsid w:val="00780CF5"/>
    <w:rsid w:val="007822B6"/>
    <w:rsid w:val="00782634"/>
    <w:rsid w:val="007835CA"/>
    <w:rsid w:val="00787A1C"/>
    <w:rsid w:val="007916C0"/>
    <w:rsid w:val="00796FE3"/>
    <w:rsid w:val="007C10D3"/>
    <w:rsid w:val="007C6109"/>
    <w:rsid w:val="007C6C62"/>
    <w:rsid w:val="007E1715"/>
    <w:rsid w:val="007E44A7"/>
    <w:rsid w:val="007F1D56"/>
    <w:rsid w:val="00802724"/>
    <w:rsid w:val="00802F92"/>
    <w:rsid w:val="0081328C"/>
    <w:rsid w:val="008140E6"/>
    <w:rsid w:val="00814C19"/>
    <w:rsid w:val="00821223"/>
    <w:rsid w:val="008212A6"/>
    <w:rsid w:val="0082204D"/>
    <w:rsid w:val="008257ED"/>
    <w:rsid w:val="0083032F"/>
    <w:rsid w:val="0083422F"/>
    <w:rsid w:val="00835964"/>
    <w:rsid w:val="008447BF"/>
    <w:rsid w:val="008604AA"/>
    <w:rsid w:val="00862A4C"/>
    <w:rsid w:val="008660F2"/>
    <w:rsid w:val="00871737"/>
    <w:rsid w:val="00873B1A"/>
    <w:rsid w:val="00874A74"/>
    <w:rsid w:val="00880EB4"/>
    <w:rsid w:val="008833D8"/>
    <w:rsid w:val="00886C37"/>
    <w:rsid w:val="00893336"/>
    <w:rsid w:val="0089626E"/>
    <w:rsid w:val="008974BC"/>
    <w:rsid w:val="008979A5"/>
    <w:rsid w:val="008A1713"/>
    <w:rsid w:val="008A66D8"/>
    <w:rsid w:val="008B0709"/>
    <w:rsid w:val="008B21B0"/>
    <w:rsid w:val="008B4067"/>
    <w:rsid w:val="008B5DB9"/>
    <w:rsid w:val="008C417B"/>
    <w:rsid w:val="008C4EB5"/>
    <w:rsid w:val="008C53BC"/>
    <w:rsid w:val="008D1437"/>
    <w:rsid w:val="008D24DA"/>
    <w:rsid w:val="008F01DE"/>
    <w:rsid w:val="008F5828"/>
    <w:rsid w:val="008F6200"/>
    <w:rsid w:val="00903490"/>
    <w:rsid w:val="00923BD4"/>
    <w:rsid w:val="00924B69"/>
    <w:rsid w:val="00926721"/>
    <w:rsid w:val="009277B7"/>
    <w:rsid w:val="009305EE"/>
    <w:rsid w:val="00930709"/>
    <w:rsid w:val="00930FB6"/>
    <w:rsid w:val="009313FB"/>
    <w:rsid w:val="00932935"/>
    <w:rsid w:val="00940DE6"/>
    <w:rsid w:val="00941FE8"/>
    <w:rsid w:val="00942A9D"/>
    <w:rsid w:val="00943843"/>
    <w:rsid w:val="00950016"/>
    <w:rsid w:val="009616F2"/>
    <w:rsid w:val="00964E22"/>
    <w:rsid w:val="009664A4"/>
    <w:rsid w:val="00970DEF"/>
    <w:rsid w:val="0097430F"/>
    <w:rsid w:val="00974D5C"/>
    <w:rsid w:val="009756E6"/>
    <w:rsid w:val="00975E5E"/>
    <w:rsid w:val="00983BB7"/>
    <w:rsid w:val="00986BAD"/>
    <w:rsid w:val="00994EF0"/>
    <w:rsid w:val="009A0AC8"/>
    <w:rsid w:val="009A2DC9"/>
    <w:rsid w:val="009A7A31"/>
    <w:rsid w:val="009B09BA"/>
    <w:rsid w:val="009C61EB"/>
    <w:rsid w:val="009D6EAB"/>
    <w:rsid w:val="009E62D9"/>
    <w:rsid w:val="009E7350"/>
    <w:rsid w:val="009F06E7"/>
    <w:rsid w:val="009F08D4"/>
    <w:rsid w:val="00A048D0"/>
    <w:rsid w:val="00A101D8"/>
    <w:rsid w:val="00A12CF4"/>
    <w:rsid w:val="00A137AD"/>
    <w:rsid w:val="00A1615D"/>
    <w:rsid w:val="00A207E6"/>
    <w:rsid w:val="00A27398"/>
    <w:rsid w:val="00A33469"/>
    <w:rsid w:val="00A532AA"/>
    <w:rsid w:val="00A5594C"/>
    <w:rsid w:val="00A56911"/>
    <w:rsid w:val="00A56E6F"/>
    <w:rsid w:val="00A62A5F"/>
    <w:rsid w:val="00A70398"/>
    <w:rsid w:val="00A709E4"/>
    <w:rsid w:val="00A71186"/>
    <w:rsid w:val="00A71F84"/>
    <w:rsid w:val="00A7672E"/>
    <w:rsid w:val="00A92AAE"/>
    <w:rsid w:val="00A968C1"/>
    <w:rsid w:val="00AA1ED3"/>
    <w:rsid w:val="00AB548C"/>
    <w:rsid w:val="00AB61F6"/>
    <w:rsid w:val="00AB731A"/>
    <w:rsid w:val="00AC390B"/>
    <w:rsid w:val="00AE3092"/>
    <w:rsid w:val="00AE5F5B"/>
    <w:rsid w:val="00AE6FB7"/>
    <w:rsid w:val="00AF1C35"/>
    <w:rsid w:val="00B03428"/>
    <w:rsid w:val="00B03A21"/>
    <w:rsid w:val="00B11428"/>
    <w:rsid w:val="00B13543"/>
    <w:rsid w:val="00B16EDD"/>
    <w:rsid w:val="00B22996"/>
    <w:rsid w:val="00B24F7F"/>
    <w:rsid w:val="00B30309"/>
    <w:rsid w:val="00B33C25"/>
    <w:rsid w:val="00B40A89"/>
    <w:rsid w:val="00B41844"/>
    <w:rsid w:val="00B41CF4"/>
    <w:rsid w:val="00B46CE6"/>
    <w:rsid w:val="00B56778"/>
    <w:rsid w:val="00B6301F"/>
    <w:rsid w:val="00B6724B"/>
    <w:rsid w:val="00B71154"/>
    <w:rsid w:val="00B71453"/>
    <w:rsid w:val="00B732AD"/>
    <w:rsid w:val="00B90730"/>
    <w:rsid w:val="00B93DBF"/>
    <w:rsid w:val="00B9619F"/>
    <w:rsid w:val="00BB243A"/>
    <w:rsid w:val="00BB6E83"/>
    <w:rsid w:val="00BD1B2C"/>
    <w:rsid w:val="00BD6F76"/>
    <w:rsid w:val="00BD7AA2"/>
    <w:rsid w:val="00BE5096"/>
    <w:rsid w:val="00BE5F3E"/>
    <w:rsid w:val="00BF055D"/>
    <w:rsid w:val="00C076DA"/>
    <w:rsid w:val="00C110FC"/>
    <w:rsid w:val="00C13465"/>
    <w:rsid w:val="00C17ACC"/>
    <w:rsid w:val="00C20E9B"/>
    <w:rsid w:val="00C23B0B"/>
    <w:rsid w:val="00C23E34"/>
    <w:rsid w:val="00C305C9"/>
    <w:rsid w:val="00C32DA7"/>
    <w:rsid w:val="00C44190"/>
    <w:rsid w:val="00C46520"/>
    <w:rsid w:val="00C526E1"/>
    <w:rsid w:val="00C5525D"/>
    <w:rsid w:val="00C55DA0"/>
    <w:rsid w:val="00C60021"/>
    <w:rsid w:val="00C62F68"/>
    <w:rsid w:val="00C650D6"/>
    <w:rsid w:val="00C65B2A"/>
    <w:rsid w:val="00C70AF0"/>
    <w:rsid w:val="00C719D0"/>
    <w:rsid w:val="00C7341E"/>
    <w:rsid w:val="00C73BD0"/>
    <w:rsid w:val="00C76846"/>
    <w:rsid w:val="00C77B64"/>
    <w:rsid w:val="00C80C1E"/>
    <w:rsid w:val="00C81208"/>
    <w:rsid w:val="00C87412"/>
    <w:rsid w:val="00C87D43"/>
    <w:rsid w:val="00CA7C36"/>
    <w:rsid w:val="00CB6713"/>
    <w:rsid w:val="00CC02F9"/>
    <w:rsid w:val="00CC60E8"/>
    <w:rsid w:val="00CC753F"/>
    <w:rsid w:val="00CD0229"/>
    <w:rsid w:val="00CD3152"/>
    <w:rsid w:val="00CD382D"/>
    <w:rsid w:val="00CD6E63"/>
    <w:rsid w:val="00CD73DD"/>
    <w:rsid w:val="00CE3AAC"/>
    <w:rsid w:val="00CE48DE"/>
    <w:rsid w:val="00CF151D"/>
    <w:rsid w:val="00D01EC4"/>
    <w:rsid w:val="00D10CBB"/>
    <w:rsid w:val="00D221DA"/>
    <w:rsid w:val="00D22689"/>
    <w:rsid w:val="00D26D9B"/>
    <w:rsid w:val="00D30F65"/>
    <w:rsid w:val="00D32ED4"/>
    <w:rsid w:val="00D43357"/>
    <w:rsid w:val="00D44B37"/>
    <w:rsid w:val="00D4539E"/>
    <w:rsid w:val="00D47146"/>
    <w:rsid w:val="00D60985"/>
    <w:rsid w:val="00D724B4"/>
    <w:rsid w:val="00D74D6D"/>
    <w:rsid w:val="00D82BD6"/>
    <w:rsid w:val="00D856D2"/>
    <w:rsid w:val="00D9534B"/>
    <w:rsid w:val="00D95DC9"/>
    <w:rsid w:val="00DA00FD"/>
    <w:rsid w:val="00DA4503"/>
    <w:rsid w:val="00DB1573"/>
    <w:rsid w:val="00DB460F"/>
    <w:rsid w:val="00DD0A6B"/>
    <w:rsid w:val="00DD1ABC"/>
    <w:rsid w:val="00DD25A2"/>
    <w:rsid w:val="00DD49A7"/>
    <w:rsid w:val="00DF743F"/>
    <w:rsid w:val="00E03267"/>
    <w:rsid w:val="00E04E03"/>
    <w:rsid w:val="00E061F2"/>
    <w:rsid w:val="00E11A22"/>
    <w:rsid w:val="00E12355"/>
    <w:rsid w:val="00E13357"/>
    <w:rsid w:val="00E1442C"/>
    <w:rsid w:val="00E235AD"/>
    <w:rsid w:val="00E2700E"/>
    <w:rsid w:val="00E27B42"/>
    <w:rsid w:val="00E3263D"/>
    <w:rsid w:val="00E4067D"/>
    <w:rsid w:val="00E41CBD"/>
    <w:rsid w:val="00E41D84"/>
    <w:rsid w:val="00E44C5E"/>
    <w:rsid w:val="00E52B54"/>
    <w:rsid w:val="00E53FD0"/>
    <w:rsid w:val="00E546AA"/>
    <w:rsid w:val="00E552AD"/>
    <w:rsid w:val="00E62DF0"/>
    <w:rsid w:val="00E63B6C"/>
    <w:rsid w:val="00E63ED4"/>
    <w:rsid w:val="00E65371"/>
    <w:rsid w:val="00E74C10"/>
    <w:rsid w:val="00E7667C"/>
    <w:rsid w:val="00E907B9"/>
    <w:rsid w:val="00E96845"/>
    <w:rsid w:val="00EA113E"/>
    <w:rsid w:val="00EA32EE"/>
    <w:rsid w:val="00EB3FBB"/>
    <w:rsid w:val="00EC062A"/>
    <w:rsid w:val="00EC6F0F"/>
    <w:rsid w:val="00EE0BDF"/>
    <w:rsid w:val="00EE2CC7"/>
    <w:rsid w:val="00EF0A37"/>
    <w:rsid w:val="00F02A39"/>
    <w:rsid w:val="00F04197"/>
    <w:rsid w:val="00F069AE"/>
    <w:rsid w:val="00F145D0"/>
    <w:rsid w:val="00F2135A"/>
    <w:rsid w:val="00F27478"/>
    <w:rsid w:val="00F32614"/>
    <w:rsid w:val="00F40374"/>
    <w:rsid w:val="00F40848"/>
    <w:rsid w:val="00F53ACD"/>
    <w:rsid w:val="00F57617"/>
    <w:rsid w:val="00F60C2E"/>
    <w:rsid w:val="00F6135B"/>
    <w:rsid w:val="00F614CD"/>
    <w:rsid w:val="00F70C77"/>
    <w:rsid w:val="00F731AC"/>
    <w:rsid w:val="00F73B69"/>
    <w:rsid w:val="00F868AE"/>
    <w:rsid w:val="00F87F5A"/>
    <w:rsid w:val="00F974A4"/>
    <w:rsid w:val="00FA3039"/>
    <w:rsid w:val="00FA393F"/>
    <w:rsid w:val="00FB0D72"/>
    <w:rsid w:val="00FD56A1"/>
    <w:rsid w:val="00FE2352"/>
    <w:rsid w:val="00FE5BA3"/>
    <w:rsid w:val="00FF10FB"/>
    <w:rsid w:val="00FF2D9A"/>
    <w:rsid w:val="00FF7B36"/>
    <w:rsid w:val="365D8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character" w:styleId="Accentuation">
    <w:name w:val="Emphasis"/>
    <w:basedOn w:val="Policepardfaut"/>
    <w:uiPriority w:val="20"/>
    <w:qFormat/>
    <w:rsid w:val="00462A2F"/>
    <w:rPr>
      <w:i/>
      <w:iCs/>
    </w:rPr>
  </w:style>
  <w:style w:type="character" w:styleId="Marquedecommentaire">
    <w:name w:val="annotation reference"/>
    <w:basedOn w:val="Policepardfaut"/>
    <w:uiPriority w:val="99"/>
    <w:semiHidden/>
    <w:unhideWhenUsed/>
    <w:rsid w:val="00CB6713"/>
    <w:rPr>
      <w:sz w:val="16"/>
      <w:szCs w:val="16"/>
    </w:rPr>
  </w:style>
  <w:style w:type="paragraph" w:styleId="Commentaire">
    <w:name w:val="annotation text"/>
    <w:basedOn w:val="Normal"/>
    <w:link w:val="CommentaireCar"/>
    <w:uiPriority w:val="99"/>
    <w:unhideWhenUsed/>
    <w:rsid w:val="00CB6713"/>
    <w:rPr>
      <w:sz w:val="20"/>
      <w:szCs w:val="20"/>
    </w:rPr>
  </w:style>
  <w:style w:type="character" w:customStyle="1" w:styleId="CommentaireCar">
    <w:name w:val="Commentaire Car"/>
    <w:basedOn w:val="Policepardfaut"/>
    <w:link w:val="Commentaire"/>
    <w:uiPriority w:val="99"/>
    <w:rsid w:val="00CB6713"/>
  </w:style>
  <w:style w:type="paragraph" w:styleId="Objetducommentaire">
    <w:name w:val="annotation subject"/>
    <w:basedOn w:val="Commentaire"/>
    <w:next w:val="Commentaire"/>
    <w:link w:val="ObjetducommentaireCar"/>
    <w:uiPriority w:val="99"/>
    <w:semiHidden/>
    <w:unhideWhenUsed/>
    <w:rsid w:val="00CB6713"/>
    <w:rPr>
      <w:b/>
      <w:bCs/>
    </w:rPr>
  </w:style>
  <w:style w:type="character" w:customStyle="1" w:styleId="ObjetducommentaireCar">
    <w:name w:val="Objet du commentaire Car"/>
    <w:basedOn w:val="CommentaireCar"/>
    <w:link w:val="Objetducommentaire"/>
    <w:uiPriority w:val="99"/>
    <w:semiHidden/>
    <w:rsid w:val="00CB6713"/>
    <w:rPr>
      <w:b/>
      <w:bCs/>
    </w:rPr>
  </w:style>
  <w:style w:type="paragraph" w:customStyle="1" w:styleId="CP">
    <w:name w:val="CP"/>
    <w:basedOn w:val="Normal"/>
    <w:next w:val="Normal"/>
    <w:uiPriority w:val="99"/>
    <w:rsid w:val="00835964"/>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39347">
      <w:bodyDiv w:val="1"/>
      <w:marLeft w:val="0"/>
      <w:marRight w:val="0"/>
      <w:marTop w:val="0"/>
      <w:marBottom w:val="0"/>
      <w:divBdr>
        <w:top w:val="none" w:sz="0" w:space="0" w:color="auto"/>
        <w:left w:val="none" w:sz="0" w:space="0" w:color="auto"/>
        <w:bottom w:val="none" w:sz="0" w:space="0" w:color="auto"/>
        <w:right w:val="none" w:sz="0" w:space="0" w:color="auto"/>
      </w:divBdr>
    </w:div>
    <w:div w:id="20811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76967" TargetMode="External"/><Relationship Id="rId18" Type="http://schemas.openxmlformats.org/officeDocument/2006/relationships/hyperlink" Target="https://www.poettinger.at/fr_fr/newsroom/pressebild/908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fr_fr/newsroom/pressebild/90826"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download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4972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4C72E36F-1DEA-4438-B733-2C797E606EC7}">
  <ds:schemaRefs>
    <ds:schemaRef ds:uri="http://purl.org/dc/elements/1.1/"/>
    <ds:schemaRef ds:uri="0c9fabd4-836a-42ce-ab3b-240b75e507c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ffa3695f-fc9d-43a0-9b89-e443cfa54e9f"/>
    <ds:schemaRef ds:uri="http://www.w3.org/XML/1998/namespace"/>
  </ds:schemaRefs>
</ds:datastoreItem>
</file>

<file path=customXml/itemProps3.xml><?xml version="1.0" encoding="utf-8"?>
<ds:datastoreItem xmlns:ds="http://schemas.openxmlformats.org/officeDocument/2006/customXml" ds:itemID="{57527646-246C-4227-A791-7644007D6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3871</Characters>
  <Application>Microsoft Office Word</Application>
  <DocSecurity>0</DocSecurity>
  <Lines>32</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HARVEST ASSIST</vt:lpstr>
      <vt:lpstr>JUMBO neu</vt:lpstr>
    </vt:vector>
  </TitlesOfParts>
  <Company>PÖTTINGER Landtechnik GmbH</Company>
  <LinksUpToDate>false</LinksUpToDate>
  <CharactersWithSpaces>4445</CharactersWithSpaces>
  <SharedDoc>false</SharedDoc>
  <HLinks>
    <vt:vector size="36" baseType="variant">
      <vt:variant>
        <vt:i4>7143522</vt:i4>
      </vt:variant>
      <vt:variant>
        <vt:i4>9</vt:i4>
      </vt:variant>
      <vt:variant>
        <vt:i4>0</vt:i4>
      </vt:variant>
      <vt:variant>
        <vt:i4>5</vt:i4>
      </vt:variant>
      <vt:variant>
        <vt:lpwstr>http://www.poettinger.at/downloadcenter</vt:lpwstr>
      </vt:variant>
      <vt:variant>
        <vt:lpwstr/>
      </vt:variant>
      <vt:variant>
        <vt:i4>1245187</vt:i4>
      </vt:variant>
      <vt:variant>
        <vt:i4>6</vt:i4>
      </vt:variant>
      <vt:variant>
        <vt:i4>0</vt:i4>
      </vt:variant>
      <vt:variant>
        <vt:i4>5</vt:i4>
      </vt:variant>
      <vt:variant>
        <vt:lpwstr>https://mediapool.poettinger.at/pinaccess/showpin.do?pinCode=z2IRag68WF1U</vt:lpwstr>
      </vt:variant>
      <vt:variant>
        <vt:lpwstr/>
      </vt:variant>
      <vt:variant>
        <vt:i4>262226</vt:i4>
      </vt:variant>
      <vt:variant>
        <vt:i4>3</vt:i4>
      </vt:variant>
      <vt:variant>
        <vt:i4>0</vt:i4>
      </vt:variant>
      <vt:variant>
        <vt:i4>5</vt:i4>
      </vt:variant>
      <vt:variant>
        <vt:lpwstr>https://mediapool.poettinger.at/pinaccess/showpin.do?pinCode=XPeFdbKdh8oO</vt:lpwstr>
      </vt:variant>
      <vt:variant>
        <vt:lpwstr/>
      </vt:variant>
      <vt:variant>
        <vt:i4>1310800</vt:i4>
      </vt:variant>
      <vt:variant>
        <vt:i4>0</vt:i4>
      </vt:variant>
      <vt:variant>
        <vt:i4>0</vt:i4>
      </vt:variant>
      <vt:variant>
        <vt:i4>5</vt:i4>
      </vt:variant>
      <vt:variant>
        <vt:lpwstr>https://mediapool.poettinger.at/pinaccess/showpin.do?pinCode=Ukm2AZsMvdYM</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ASSIST</dc:title>
  <dc:subject>PÖTTINGER Landtechnik GmbH</dc:subject>
  <dc:creator>steiing</dc:creator>
  <cp:keywords/>
  <dc:description/>
  <cp:lastModifiedBy>Dutter Dorothee</cp:lastModifiedBy>
  <cp:revision>4</cp:revision>
  <cp:lastPrinted>2021-06-04T19:10:00Z</cp:lastPrinted>
  <dcterms:created xsi:type="dcterms:W3CDTF">2023-03-15T14:15:00Z</dcterms:created>
  <dcterms:modified xsi:type="dcterms:W3CDTF">2023-03-15T14:30:00Z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MediaServiceImageTags">
    <vt:lpwstr/>
  </property>
</Properties>
</file>